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25128" w14:textId="77777777" w:rsidR="00C40DA6" w:rsidRDefault="00C40DA6" w:rsidP="00C40DA6">
      <w:pPr>
        <w:pStyle w:val="BodyText"/>
      </w:pPr>
      <w:r w:rsidRPr="00803AF0">
        <w:t>{% if mli and experiment_</w:t>
      </w:r>
      <w:proofErr w:type="gramStart"/>
      <w:r w:rsidRPr="00803AF0">
        <w:t>overview._</w:t>
      </w:r>
      <w:proofErr w:type="gramEnd"/>
      <w:r w:rsidRPr="00803AF0">
        <w:t>problem_type != "multinomial" %}</w:t>
      </w:r>
    </w:p>
    <w:p w14:paraId="4C40332A" w14:textId="77777777" w:rsidR="00C40DA6" w:rsidRDefault="00C40DA6" w:rsidP="00C40DA6">
      <w:pPr>
        <w:pStyle w:val="BodyText"/>
      </w:pPr>
      <w:r>
        <w:t xml:space="preserve">K-LIME is a variant of the LIME technique proposed by Ribeiro et al. (2016). K-LIME generates global and local explanations that increase the transparency of the Driverless AI model. K-LIME creates one global surrogate GLM on the entire training data. K-LIME also creates numerous local surrogate GLMs on samples formed from K-means clusters in the training data. This section focuses on the global surrogate GLM. </w:t>
      </w:r>
    </w:p>
    <w:p w14:paraId="55F79E9C" w14:textId="77777777" w:rsidR="00C40DA6" w:rsidRDefault="00C40DA6" w:rsidP="00C40DA6">
      <w:pPr>
        <w:pStyle w:val="BodyText"/>
      </w:pPr>
      <w:r>
        <w:t xml:space="preserve">Since the global GLM model is a linear model, reason code values are calculated by determining each coefficient-feature product. Whether the task is classification or regression, positive reason codes increase the output of the K-LIME model and negative reason code values decrease the output of the K-LIME model. </w:t>
      </w:r>
    </w:p>
    <w:p w14:paraId="178CA409" w14:textId="77777777" w:rsidR="00C40DA6" w:rsidRDefault="00C40DA6" w:rsidP="00C40DA6">
      <w:pPr>
        <w:pStyle w:val="BodyText"/>
      </w:pPr>
      <w:r>
        <w:t xml:space="preserve">Note: Categorical features of the form </w:t>
      </w:r>
      <w:r w:rsidRPr="0078479C">
        <w:rPr>
          <w:i/>
          <w:iCs/>
        </w:rPr>
        <w:t>FeatureName.FeatureLevel</w:t>
      </w:r>
      <w:r>
        <w:t xml:space="preserve"> represent features that have been one-hot-encoded. {% if </w:t>
      </w:r>
      <w:proofErr w:type="gramStart"/>
      <w:r>
        <w:t>config.</w:t>
      </w:r>
      <w:r w:rsidRPr="002779F3">
        <w:t>autodoc</w:t>
      </w:r>
      <w:proofErr w:type="gramEnd"/>
      <w:r w:rsidRPr="002779F3">
        <w:t>_global_klime_num_tables</w:t>
      </w:r>
      <w:r>
        <w:t xml:space="preserve"> &lt; 2  %}</w:t>
      </w:r>
    </w:p>
    <w:p w14:paraId="097DAD30" w14:textId="77777777" w:rsidR="00C40DA6" w:rsidRDefault="00C40DA6" w:rsidP="00C40DA6">
      <w:pPr>
        <w:pStyle w:val="BodyText"/>
      </w:pPr>
      <w:r>
        <w:t>The following table shows the top coefficients based on the global K-LIME GLM model.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3"/>
        <w:gridCol w:w="1299"/>
        <w:gridCol w:w="1148"/>
      </w:tblGrid>
      <w:tr w:rsidR="00C40DA6" w:rsidRPr="000E3043" w14:paraId="173D0AE3" w14:textId="77777777" w:rsidTr="00735E16">
        <w:trPr>
          <w:trHeight w:val="593"/>
        </w:trPr>
        <w:tc>
          <w:tcPr>
            <w:tcW w:w="4239" w:type="dxa"/>
          </w:tcPr>
          <w:p w14:paraId="3569BB97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 xml:space="preserve">{%tc for col in </w:t>
            </w:r>
            <w:r w:rsidRPr="000B4EE4">
              <w:rPr>
                <w:rFonts w:ascii="Cambria" w:hAnsi="Cambria"/>
              </w:rPr>
              <w:t>mli.top_reason_</w:t>
            </w:r>
            <w:proofErr w:type="gramStart"/>
            <w:r w:rsidRPr="000B4EE4">
              <w:rPr>
                <w:rFonts w:ascii="Cambria" w:hAnsi="Cambria"/>
              </w:rPr>
              <w:t>codes</w:t>
            </w:r>
            <w:r>
              <w:rPr>
                <w:rFonts w:ascii="Cambria" w:hAnsi="Cambria"/>
              </w:rPr>
              <w:t>(</w:t>
            </w:r>
            <w:proofErr w:type="gramEnd"/>
            <w:r>
              <w:rPr>
                <w:rFonts w:ascii="Cambria" w:hAnsi="Cambria"/>
              </w:rPr>
              <w:t>c</w:t>
            </w:r>
            <w:r>
              <w:t>onfig.</w:t>
            </w:r>
            <w:r w:rsidRPr="00E44D51">
              <w:t>autodoc_global_klime_num_features</w:t>
            </w:r>
            <w:r>
              <w:t>, config.</w:t>
            </w:r>
            <w:r w:rsidRPr="00E44D51">
              <w:t>autodoc_global_klime_num_tables</w:t>
            </w:r>
            <w:r>
              <w:rPr>
                <w:rFonts w:ascii="Cambria" w:hAnsi="Cambria"/>
              </w:rPr>
              <w:t>)</w:t>
            </w:r>
            <w:r w:rsidRPr="000E3043">
              <w:rPr>
                <w:rFonts w:ascii="Cambria" w:hAnsi="Cambria"/>
              </w:rPr>
              <w:t>.col_labels %}</w:t>
            </w:r>
          </w:p>
        </w:tc>
        <w:tc>
          <w:tcPr>
            <w:tcW w:w="2463" w:type="dxa"/>
          </w:tcPr>
          <w:p w14:paraId="344E6FB1" w14:textId="77777777" w:rsidR="00C40DA6" w:rsidRPr="000E3043" w:rsidRDefault="00C40DA6" w:rsidP="00AE2F99">
            <w:pPr>
              <w:pStyle w:val="BodyText"/>
              <w:rPr>
                <w:rFonts w:ascii="Cambria" w:hAnsi="Cambria"/>
                <w:b/>
              </w:rPr>
            </w:pPr>
            <w:proofErr w:type="gramStart"/>
            <w:r w:rsidRPr="000E3043">
              <w:rPr>
                <w:rFonts w:ascii="Cambria" w:hAnsi="Cambria"/>
                <w:b/>
              </w:rPr>
              <w:t>{{ col</w:t>
            </w:r>
            <w:proofErr w:type="gramEnd"/>
            <w:r>
              <w:rPr>
                <w:rFonts w:ascii="Cambria" w:hAnsi="Cambria"/>
                <w:b/>
              </w:rPr>
              <w:t>|e</w:t>
            </w:r>
            <w:r w:rsidRPr="000E3043">
              <w:rPr>
                <w:rFonts w:ascii="Cambria" w:hAnsi="Cambria"/>
                <w:b/>
              </w:rPr>
              <w:t>}}</w:t>
            </w:r>
          </w:p>
        </w:tc>
        <w:tc>
          <w:tcPr>
            <w:tcW w:w="2464" w:type="dxa"/>
          </w:tcPr>
          <w:p w14:paraId="401F98FD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{%tc endfor %}</w:t>
            </w:r>
          </w:p>
        </w:tc>
      </w:tr>
      <w:tr w:rsidR="00C40DA6" w:rsidRPr="000E3043" w14:paraId="3262848A" w14:textId="77777777" w:rsidTr="00735E16">
        <w:trPr>
          <w:trHeight w:val="593"/>
        </w:trPr>
        <w:tc>
          <w:tcPr>
            <w:tcW w:w="9166" w:type="dxa"/>
            <w:gridSpan w:val="3"/>
          </w:tcPr>
          <w:p w14:paraId="1BD76C4D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  <w:bCs/>
              </w:rPr>
              <w:t xml:space="preserve">{%tr for item in </w:t>
            </w:r>
            <w:r w:rsidRPr="000B4EE4">
              <w:rPr>
                <w:rFonts w:ascii="Cambria" w:hAnsi="Cambria"/>
              </w:rPr>
              <w:t>mli.top_reason_</w:t>
            </w:r>
            <w:proofErr w:type="gramStart"/>
            <w:r w:rsidRPr="000B4EE4">
              <w:rPr>
                <w:rFonts w:ascii="Cambria" w:hAnsi="Cambria"/>
              </w:rPr>
              <w:t>codes</w:t>
            </w:r>
            <w:r>
              <w:rPr>
                <w:rFonts w:ascii="Cambria" w:hAnsi="Cambria"/>
              </w:rPr>
              <w:t>(</w:t>
            </w:r>
            <w:proofErr w:type="gramEnd"/>
            <w:r>
              <w:rPr>
                <w:rFonts w:ascii="Cambria" w:hAnsi="Cambria"/>
              </w:rPr>
              <w:t>c</w:t>
            </w:r>
            <w:r>
              <w:t>onfig.</w:t>
            </w:r>
            <w:r w:rsidRPr="00E44D51">
              <w:t>autodoc_global_klime_num_features</w:t>
            </w:r>
            <w:r>
              <w:t>, config.</w:t>
            </w:r>
            <w:r w:rsidRPr="00E44D51">
              <w:t>autodoc_global_klime_num_tables</w:t>
            </w:r>
            <w:r>
              <w:rPr>
                <w:rFonts w:ascii="Cambria" w:hAnsi="Cambria"/>
              </w:rPr>
              <w:t>)</w:t>
            </w:r>
            <w:r w:rsidRPr="000E3043">
              <w:rPr>
                <w:rFonts w:ascii="Cambria" w:hAnsi="Cambria"/>
              </w:rPr>
              <w:t>.</w:t>
            </w:r>
            <w:r w:rsidRPr="000E3043">
              <w:rPr>
                <w:rFonts w:ascii="Cambria" w:hAnsi="Cambria"/>
                <w:bCs/>
              </w:rPr>
              <w:t>tbl_contents %}</w:t>
            </w:r>
          </w:p>
        </w:tc>
      </w:tr>
      <w:tr w:rsidR="00C40DA6" w:rsidRPr="000E3043" w14:paraId="66733D32" w14:textId="77777777" w:rsidTr="00735E16">
        <w:trPr>
          <w:trHeight w:val="512"/>
        </w:trPr>
        <w:tc>
          <w:tcPr>
            <w:tcW w:w="4239" w:type="dxa"/>
          </w:tcPr>
          <w:p w14:paraId="08836F50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 xml:space="preserve">{%tc for col in </w:t>
            </w:r>
            <w:proofErr w:type="gramStart"/>
            <w:r w:rsidRPr="000E3043">
              <w:rPr>
                <w:rFonts w:ascii="Cambria" w:hAnsi="Cambria"/>
              </w:rPr>
              <w:t>item.cols</w:t>
            </w:r>
            <w:proofErr w:type="gramEnd"/>
            <w:r w:rsidRPr="000E3043">
              <w:rPr>
                <w:rFonts w:ascii="Cambria" w:hAnsi="Cambria"/>
              </w:rPr>
              <w:t xml:space="preserve"> %}</w:t>
            </w:r>
          </w:p>
        </w:tc>
        <w:tc>
          <w:tcPr>
            <w:tcW w:w="2463" w:type="dxa"/>
          </w:tcPr>
          <w:p w14:paraId="355206FC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{{col</w:t>
            </w:r>
            <w:r>
              <w:rPr>
                <w:rFonts w:ascii="Cambria" w:hAnsi="Cambria"/>
              </w:rPr>
              <w:t>|e</w:t>
            </w:r>
            <w:r w:rsidRPr="000E3043">
              <w:rPr>
                <w:rFonts w:ascii="Cambria" w:hAnsi="Cambria"/>
              </w:rPr>
              <w:t xml:space="preserve">}} </w:t>
            </w:r>
          </w:p>
        </w:tc>
        <w:tc>
          <w:tcPr>
            <w:tcW w:w="2464" w:type="dxa"/>
          </w:tcPr>
          <w:p w14:paraId="26E2D0DC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{%tc endfor %}</w:t>
            </w:r>
          </w:p>
        </w:tc>
      </w:tr>
      <w:tr w:rsidR="00C40DA6" w:rsidRPr="000E3043" w14:paraId="7EDC6B55" w14:textId="77777777" w:rsidTr="00735E16">
        <w:trPr>
          <w:trHeight w:val="467"/>
        </w:trPr>
        <w:tc>
          <w:tcPr>
            <w:tcW w:w="9166" w:type="dxa"/>
            <w:gridSpan w:val="3"/>
          </w:tcPr>
          <w:p w14:paraId="6DFF869F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  <w:bCs/>
              </w:rPr>
              <w:t>{%tr endfor %}</w:t>
            </w:r>
          </w:p>
        </w:tc>
      </w:tr>
    </w:tbl>
    <w:p w14:paraId="690E9988" w14:textId="77777777" w:rsidR="00C40DA6" w:rsidRDefault="00C40DA6" w:rsidP="00C40DA6">
      <w:pPr>
        <w:pStyle w:val="BodyText"/>
      </w:pPr>
      <w:r>
        <w:t xml:space="preserve">{% else </w:t>
      </w:r>
      <w:proofErr w:type="gramStart"/>
      <w:r>
        <w:t>%}The</w:t>
      </w:r>
      <w:proofErr w:type="gramEnd"/>
      <w:r>
        <w:t xml:space="preserve"> following tables show the top positive and negative coefficients based on the global K-LIME GLM model.</w:t>
      </w:r>
    </w:p>
    <w:p w14:paraId="7024E7C5" w14:textId="77777777" w:rsidR="00C40DA6" w:rsidRDefault="00C40DA6" w:rsidP="00C40DA6">
      <w:pPr>
        <w:pStyle w:val="BodyText"/>
      </w:pPr>
      <w:r>
        <w:t>The Top Positive K-LIME Global GLM Coefficients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3"/>
        <w:gridCol w:w="1299"/>
        <w:gridCol w:w="1148"/>
      </w:tblGrid>
      <w:tr w:rsidR="00C40DA6" w:rsidRPr="000E3043" w14:paraId="2ED3D526" w14:textId="77777777" w:rsidTr="00735E16">
        <w:trPr>
          <w:trHeight w:val="593"/>
        </w:trPr>
        <w:tc>
          <w:tcPr>
            <w:tcW w:w="4239" w:type="dxa"/>
          </w:tcPr>
          <w:p w14:paraId="52DC69F3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{%tc for col in</w:t>
            </w:r>
            <w:r>
              <w:rPr>
                <w:rFonts w:ascii="Cambria" w:hAnsi="Cambria"/>
              </w:rPr>
              <w:t xml:space="preserve"> </w:t>
            </w:r>
            <w:r w:rsidRPr="000B4EE4">
              <w:rPr>
                <w:rFonts w:ascii="Cambria" w:hAnsi="Cambria"/>
              </w:rPr>
              <w:t>mli.top_reason_</w:t>
            </w:r>
            <w:proofErr w:type="gramStart"/>
            <w:r w:rsidRPr="000B4EE4">
              <w:rPr>
                <w:rFonts w:ascii="Cambria" w:hAnsi="Cambria"/>
              </w:rPr>
              <w:t>codes(</w:t>
            </w:r>
            <w:proofErr w:type="gramEnd"/>
            <w:r>
              <w:rPr>
                <w:rFonts w:ascii="Cambria" w:hAnsi="Cambria"/>
              </w:rPr>
              <w:t>c</w:t>
            </w:r>
            <w:r>
              <w:t>onfig.</w:t>
            </w:r>
            <w:r w:rsidRPr="00E44D51">
              <w:t>autodoc_global_klime_num_features</w:t>
            </w:r>
            <w:r>
              <w:t>, config.</w:t>
            </w:r>
            <w:r w:rsidRPr="00E44D51">
              <w:t>autodoc_global_klime_num_tables</w:t>
            </w:r>
            <w:r w:rsidRPr="000B4EE4">
              <w:rPr>
                <w:rFonts w:ascii="Cambria" w:hAnsi="Cambria"/>
              </w:rPr>
              <w:t>)[0]</w:t>
            </w:r>
            <w:r w:rsidRPr="000E3043">
              <w:rPr>
                <w:rFonts w:ascii="Cambria" w:hAnsi="Cambria"/>
              </w:rPr>
              <w:t>.col_labels %}</w:t>
            </w:r>
          </w:p>
        </w:tc>
        <w:tc>
          <w:tcPr>
            <w:tcW w:w="2463" w:type="dxa"/>
          </w:tcPr>
          <w:p w14:paraId="6CD97301" w14:textId="77777777" w:rsidR="00C40DA6" w:rsidRPr="000E3043" w:rsidRDefault="00C40DA6" w:rsidP="00AE2F99">
            <w:pPr>
              <w:pStyle w:val="BodyText"/>
              <w:rPr>
                <w:rFonts w:ascii="Cambria" w:hAnsi="Cambria"/>
                <w:b/>
              </w:rPr>
            </w:pPr>
            <w:proofErr w:type="gramStart"/>
            <w:r w:rsidRPr="000E3043">
              <w:rPr>
                <w:rFonts w:ascii="Cambria" w:hAnsi="Cambria"/>
                <w:b/>
              </w:rPr>
              <w:t>{{ col</w:t>
            </w:r>
            <w:proofErr w:type="gramEnd"/>
            <w:r>
              <w:rPr>
                <w:rFonts w:ascii="Cambria" w:hAnsi="Cambria"/>
                <w:b/>
              </w:rPr>
              <w:t>|e</w:t>
            </w:r>
            <w:r w:rsidRPr="000E3043">
              <w:rPr>
                <w:rFonts w:ascii="Cambria" w:hAnsi="Cambria"/>
                <w:b/>
              </w:rPr>
              <w:t>}}</w:t>
            </w:r>
          </w:p>
        </w:tc>
        <w:tc>
          <w:tcPr>
            <w:tcW w:w="2464" w:type="dxa"/>
          </w:tcPr>
          <w:p w14:paraId="6D1DE47F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{%tc endfor %}</w:t>
            </w:r>
          </w:p>
        </w:tc>
      </w:tr>
      <w:tr w:rsidR="00C40DA6" w:rsidRPr="000E3043" w14:paraId="415CF28D" w14:textId="77777777" w:rsidTr="00735E16">
        <w:trPr>
          <w:trHeight w:val="593"/>
        </w:trPr>
        <w:tc>
          <w:tcPr>
            <w:tcW w:w="9166" w:type="dxa"/>
            <w:gridSpan w:val="3"/>
          </w:tcPr>
          <w:p w14:paraId="0FA4D3C5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  <w:bCs/>
              </w:rPr>
              <w:t xml:space="preserve">{%tr for item in </w:t>
            </w:r>
            <w:r w:rsidRPr="000B4EE4">
              <w:rPr>
                <w:rFonts w:ascii="Cambria" w:hAnsi="Cambria"/>
              </w:rPr>
              <w:t>mli.top_reason_</w:t>
            </w:r>
            <w:proofErr w:type="gramStart"/>
            <w:r w:rsidRPr="000B4EE4">
              <w:rPr>
                <w:rFonts w:ascii="Cambria" w:hAnsi="Cambria"/>
              </w:rPr>
              <w:t>codes(</w:t>
            </w:r>
            <w:proofErr w:type="gramEnd"/>
            <w:r>
              <w:rPr>
                <w:rFonts w:ascii="Cambria" w:hAnsi="Cambria"/>
              </w:rPr>
              <w:t>c</w:t>
            </w:r>
            <w:r>
              <w:t>onfig.</w:t>
            </w:r>
            <w:r w:rsidRPr="00E44D51">
              <w:t>autodoc_global_klime_num_features</w:t>
            </w:r>
            <w:r>
              <w:t>, config.</w:t>
            </w:r>
            <w:r w:rsidRPr="00E44D51">
              <w:t>autodoc_global_klime_num_tables</w:t>
            </w:r>
            <w:r w:rsidRPr="000B4EE4">
              <w:rPr>
                <w:rFonts w:ascii="Cambria" w:hAnsi="Cambria"/>
              </w:rPr>
              <w:t>)[0]</w:t>
            </w:r>
            <w:r w:rsidRPr="000E3043">
              <w:rPr>
                <w:rFonts w:ascii="Cambria" w:hAnsi="Cambria"/>
              </w:rPr>
              <w:t>.</w:t>
            </w:r>
            <w:r w:rsidRPr="000E3043">
              <w:rPr>
                <w:rFonts w:ascii="Cambria" w:hAnsi="Cambria"/>
                <w:bCs/>
              </w:rPr>
              <w:t>tbl_contents %}</w:t>
            </w:r>
          </w:p>
        </w:tc>
      </w:tr>
      <w:tr w:rsidR="00C40DA6" w:rsidRPr="000E3043" w14:paraId="4F5B70E5" w14:textId="77777777" w:rsidTr="00735E16">
        <w:trPr>
          <w:trHeight w:val="512"/>
        </w:trPr>
        <w:tc>
          <w:tcPr>
            <w:tcW w:w="4239" w:type="dxa"/>
          </w:tcPr>
          <w:p w14:paraId="25D1D7BA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lastRenderedPageBreak/>
              <w:t xml:space="preserve">{%tc for col in </w:t>
            </w:r>
            <w:proofErr w:type="gramStart"/>
            <w:r w:rsidRPr="000E3043">
              <w:rPr>
                <w:rFonts w:ascii="Cambria" w:hAnsi="Cambria"/>
              </w:rPr>
              <w:t>item.cols</w:t>
            </w:r>
            <w:proofErr w:type="gramEnd"/>
            <w:r w:rsidRPr="000E3043">
              <w:rPr>
                <w:rFonts w:ascii="Cambria" w:hAnsi="Cambria"/>
              </w:rPr>
              <w:t xml:space="preserve"> %}</w:t>
            </w:r>
          </w:p>
        </w:tc>
        <w:tc>
          <w:tcPr>
            <w:tcW w:w="2463" w:type="dxa"/>
          </w:tcPr>
          <w:p w14:paraId="7E4DBF80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{{col</w:t>
            </w:r>
            <w:r>
              <w:rPr>
                <w:rFonts w:ascii="Cambria" w:hAnsi="Cambria"/>
              </w:rPr>
              <w:t>|e</w:t>
            </w:r>
            <w:r w:rsidRPr="000E3043">
              <w:rPr>
                <w:rFonts w:ascii="Cambria" w:hAnsi="Cambria"/>
              </w:rPr>
              <w:t xml:space="preserve">}} </w:t>
            </w:r>
          </w:p>
        </w:tc>
        <w:tc>
          <w:tcPr>
            <w:tcW w:w="2464" w:type="dxa"/>
          </w:tcPr>
          <w:p w14:paraId="07B895E7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</w:rPr>
              <w:t>{%tc endfor %}</w:t>
            </w:r>
          </w:p>
        </w:tc>
      </w:tr>
      <w:tr w:rsidR="00C40DA6" w:rsidRPr="000E3043" w14:paraId="5CF0A95C" w14:textId="77777777" w:rsidTr="00735E16">
        <w:trPr>
          <w:trHeight w:val="467"/>
        </w:trPr>
        <w:tc>
          <w:tcPr>
            <w:tcW w:w="9166" w:type="dxa"/>
            <w:gridSpan w:val="3"/>
          </w:tcPr>
          <w:p w14:paraId="0206E0F4" w14:textId="77777777" w:rsidR="00C40DA6" w:rsidRPr="000E3043" w:rsidRDefault="00C40DA6" w:rsidP="00AE2F99">
            <w:pPr>
              <w:pStyle w:val="BodyText"/>
              <w:rPr>
                <w:rFonts w:ascii="Cambria" w:hAnsi="Cambria"/>
              </w:rPr>
            </w:pPr>
            <w:r w:rsidRPr="000E3043">
              <w:rPr>
                <w:rFonts w:ascii="Cambria" w:hAnsi="Cambria"/>
                <w:bCs/>
              </w:rPr>
              <w:t>{%tr endfor %}</w:t>
            </w:r>
          </w:p>
        </w:tc>
      </w:tr>
    </w:tbl>
    <w:p w14:paraId="179E1B86" w14:textId="77777777" w:rsidR="00C40DA6" w:rsidRDefault="00C40DA6" w:rsidP="00C40DA6">
      <w:pPr>
        <w:pStyle w:val="BodyText"/>
      </w:pPr>
    </w:p>
    <w:p w14:paraId="279299C8" w14:textId="77777777" w:rsidR="00C40DA6" w:rsidRDefault="00C40DA6" w:rsidP="00C40DA6">
      <w:pPr>
        <w:pStyle w:val="BodyText"/>
      </w:pPr>
      <w:r>
        <w:t>The Top Negative K-LIME Global GLM Coefficients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3"/>
        <w:gridCol w:w="1296"/>
        <w:gridCol w:w="1151"/>
      </w:tblGrid>
      <w:tr w:rsidR="00C40DA6" w:rsidRPr="000E3043" w14:paraId="0AD04046" w14:textId="77777777" w:rsidTr="00735E16">
        <w:trPr>
          <w:trHeight w:val="593"/>
        </w:trPr>
        <w:tc>
          <w:tcPr>
            <w:tcW w:w="5788" w:type="dxa"/>
          </w:tcPr>
          <w:p w14:paraId="3E2246AD" w14:textId="77777777" w:rsidR="00C40DA6" w:rsidRPr="00AE2F99" w:rsidRDefault="00C40DA6" w:rsidP="00AE2F99">
            <w:pPr>
              <w:pStyle w:val="BodyText"/>
            </w:pPr>
            <w:r w:rsidRPr="00AE2F99">
              <w:t>{%tc for col in mli.top_reason_</w:t>
            </w:r>
            <w:proofErr w:type="gramStart"/>
            <w:r w:rsidRPr="00AE2F99">
              <w:t>codes(</w:t>
            </w:r>
            <w:proofErr w:type="gramEnd"/>
            <w:r w:rsidRPr="00AE2F99">
              <w:t>config.autodoc_global_klime_num_features, config.autodoc_global_klime_num_tables)[1].col_labels %}</w:t>
            </w:r>
          </w:p>
        </w:tc>
        <w:tc>
          <w:tcPr>
            <w:tcW w:w="1813" w:type="dxa"/>
          </w:tcPr>
          <w:p w14:paraId="43FE3D74" w14:textId="77777777" w:rsidR="00C40DA6" w:rsidRPr="00F95745" w:rsidRDefault="00C40DA6" w:rsidP="00AE2F99">
            <w:pPr>
              <w:pStyle w:val="BodyText"/>
              <w:rPr>
                <w:b/>
                <w:bCs/>
              </w:rPr>
            </w:pPr>
            <w:bookmarkStart w:id="0" w:name="_GoBack"/>
            <w:proofErr w:type="gramStart"/>
            <w:r w:rsidRPr="00F95745">
              <w:rPr>
                <w:b/>
                <w:bCs/>
              </w:rPr>
              <w:t>{{ col</w:t>
            </w:r>
            <w:proofErr w:type="gramEnd"/>
            <w:r w:rsidRPr="00F95745">
              <w:rPr>
                <w:b/>
                <w:bCs/>
              </w:rPr>
              <w:t>|e}}</w:t>
            </w:r>
            <w:bookmarkEnd w:id="0"/>
          </w:p>
        </w:tc>
        <w:tc>
          <w:tcPr>
            <w:tcW w:w="1749" w:type="dxa"/>
          </w:tcPr>
          <w:p w14:paraId="0B88667B" w14:textId="77777777" w:rsidR="00C40DA6" w:rsidRPr="00AE2F99" w:rsidRDefault="00C40DA6" w:rsidP="00AE2F99">
            <w:pPr>
              <w:pStyle w:val="BodyText"/>
            </w:pPr>
            <w:r w:rsidRPr="00AE2F99">
              <w:t>{%tc endfor %}</w:t>
            </w:r>
          </w:p>
        </w:tc>
      </w:tr>
      <w:tr w:rsidR="00C40DA6" w:rsidRPr="000E3043" w14:paraId="5F92908E" w14:textId="77777777" w:rsidTr="00735E16">
        <w:trPr>
          <w:trHeight w:val="593"/>
        </w:trPr>
        <w:tc>
          <w:tcPr>
            <w:tcW w:w="9350" w:type="dxa"/>
            <w:gridSpan w:val="3"/>
          </w:tcPr>
          <w:p w14:paraId="723E6AC2" w14:textId="77777777" w:rsidR="00C40DA6" w:rsidRPr="00AE2F99" w:rsidRDefault="00C40DA6" w:rsidP="00AE2F99">
            <w:pPr>
              <w:pStyle w:val="BodyText"/>
            </w:pPr>
            <w:r w:rsidRPr="00AE2F99">
              <w:t>{%tr for item in mli.top_reason_</w:t>
            </w:r>
            <w:proofErr w:type="gramStart"/>
            <w:r w:rsidRPr="00AE2F99">
              <w:t>codes(</w:t>
            </w:r>
            <w:proofErr w:type="gramEnd"/>
            <w:r w:rsidRPr="00AE2F99">
              <w:t>config.autodoc_global_klime_num_features, config.autodoc_global_klime_num_tables)[1].tbl_contents %}</w:t>
            </w:r>
          </w:p>
        </w:tc>
      </w:tr>
      <w:tr w:rsidR="00C40DA6" w:rsidRPr="000E3043" w14:paraId="71036D74" w14:textId="77777777" w:rsidTr="00735E16">
        <w:trPr>
          <w:trHeight w:val="512"/>
        </w:trPr>
        <w:tc>
          <w:tcPr>
            <w:tcW w:w="5788" w:type="dxa"/>
          </w:tcPr>
          <w:p w14:paraId="14C09000" w14:textId="77777777" w:rsidR="00C40DA6" w:rsidRPr="00AE2F99" w:rsidRDefault="00C40DA6" w:rsidP="00AE2F99">
            <w:pPr>
              <w:pStyle w:val="BodyText"/>
            </w:pPr>
            <w:r w:rsidRPr="00AE2F99">
              <w:t xml:space="preserve">{%tc for col in </w:t>
            </w:r>
            <w:proofErr w:type="gramStart"/>
            <w:r w:rsidRPr="00AE2F99">
              <w:t>item.cols</w:t>
            </w:r>
            <w:proofErr w:type="gramEnd"/>
            <w:r w:rsidRPr="00AE2F99">
              <w:t xml:space="preserve"> %}</w:t>
            </w:r>
          </w:p>
        </w:tc>
        <w:tc>
          <w:tcPr>
            <w:tcW w:w="1813" w:type="dxa"/>
          </w:tcPr>
          <w:p w14:paraId="3A60FF81" w14:textId="77777777" w:rsidR="00C40DA6" w:rsidRPr="00AE2F99" w:rsidRDefault="00C40DA6" w:rsidP="00AE2F99">
            <w:pPr>
              <w:pStyle w:val="BodyText"/>
            </w:pPr>
            <w:r w:rsidRPr="00AE2F99">
              <w:t xml:space="preserve">{{col|e}} </w:t>
            </w:r>
          </w:p>
        </w:tc>
        <w:tc>
          <w:tcPr>
            <w:tcW w:w="1749" w:type="dxa"/>
          </w:tcPr>
          <w:p w14:paraId="3636D7D9" w14:textId="77777777" w:rsidR="00C40DA6" w:rsidRPr="00AE2F99" w:rsidRDefault="00C40DA6" w:rsidP="00AE2F99">
            <w:pPr>
              <w:pStyle w:val="BodyText"/>
            </w:pPr>
            <w:r w:rsidRPr="00AE2F99">
              <w:t>{%tc endfor %}</w:t>
            </w:r>
          </w:p>
        </w:tc>
      </w:tr>
      <w:tr w:rsidR="00C40DA6" w:rsidRPr="000E3043" w14:paraId="0EE1A4D2" w14:textId="77777777" w:rsidTr="00735E16">
        <w:trPr>
          <w:trHeight w:val="467"/>
        </w:trPr>
        <w:tc>
          <w:tcPr>
            <w:tcW w:w="9350" w:type="dxa"/>
            <w:gridSpan w:val="3"/>
          </w:tcPr>
          <w:p w14:paraId="2B8B023D" w14:textId="77777777" w:rsidR="00C40DA6" w:rsidRPr="00AE2F99" w:rsidRDefault="00C40DA6" w:rsidP="00AE2F99">
            <w:pPr>
              <w:pStyle w:val="BodyText"/>
            </w:pPr>
            <w:r w:rsidRPr="00AE2F99">
              <w:t>{%tr endfor %}</w:t>
            </w:r>
          </w:p>
        </w:tc>
      </w:tr>
    </w:tbl>
    <w:p w14:paraId="7071BDAC" w14:textId="044BD99E" w:rsidR="008E5133" w:rsidRPr="00C40DA6" w:rsidRDefault="00C40DA6" w:rsidP="00A77E55">
      <w:pPr>
        <w:pStyle w:val="BodyText"/>
      </w:pPr>
      <w:r w:rsidRPr="00EB1D3F">
        <w:t xml:space="preserve">{% endif </w:t>
      </w:r>
      <w:proofErr w:type="gramStart"/>
      <w:r w:rsidRPr="00EB1D3F">
        <w:t>%}{</w:t>
      </w:r>
      <w:proofErr w:type="gramEnd"/>
      <w:r w:rsidRPr="00EB1D3F">
        <w:t>% endif %}</w:t>
      </w:r>
    </w:p>
    <w:sectPr w:rsidR="008E5133" w:rsidRPr="00C40DA6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AD38B" w14:textId="77777777" w:rsidR="00AD04FF" w:rsidRDefault="00AD04FF">
      <w:pPr>
        <w:spacing w:after="0"/>
      </w:pPr>
      <w:r>
        <w:separator/>
      </w:r>
    </w:p>
  </w:endnote>
  <w:endnote w:type="continuationSeparator" w:id="0">
    <w:p w14:paraId="46B394FE" w14:textId="77777777" w:rsidR="00AD04FF" w:rsidRDefault="00AD0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E3B06" w14:textId="77777777" w:rsidR="00AD04FF" w:rsidRDefault="00AD04FF">
      <w:r>
        <w:separator/>
      </w:r>
    </w:p>
  </w:footnote>
  <w:footnote w:type="continuationSeparator" w:id="0">
    <w:p w14:paraId="00C98B9B" w14:textId="77777777" w:rsidR="00AD04FF" w:rsidRDefault="00AD0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B50CEE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D72A7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96A81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572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1289B9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6ADA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4D7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10F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E49D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383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23882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4908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3AD6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77E55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04FF"/>
    <w:rsid w:val="00AD1C27"/>
    <w:rsid w:val="00AD4A1E"/>
    <w:rsid w:val="00AD5E7E"/>
    <w:rsid w:val="00AD71ED"/>
    <w:rsid w:val="00AE2F99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0417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0DA6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D7183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56142"/>
    <w:rsid w:val="00F577D6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5745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701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705</cp:revision>
  <dcterms:created xsi:type="dcterms:W3CDTF">2018-12-12T01:49:00Z</dcterms:created>
  <dcterms:modified xsi:type="dcterms:W3CDTF">2019-12-18T12:42:00Z</dcterms:modified>
</cp:coreProperties>
</file>